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87" w:rsidRDefault="00512F0A">
      <w:pPr>
        <w:shd w:val="clear" w:color="auto" w:fill="FFFFFF"/>
        <w:ind w:left="1152"/>
      </w:pPr>
      <w:r>
        <w:rPr>
          <w:color w:val="000000"/>
          <w:spacing w:val="-9"/>
          <w:sz w:val="26"/>
          <w:szCs w:val="26"/>
        </w:rPr>
        <w:t xml:space="preserve">DICHIARATONE INSUSSISTENZA CAUSE </w:t>
      </w:r>
      <w:proofErr w:type="spellStart"/>
      <w:r>
        <w:rPr>
          <w:color w:val="000000"/>
          <w:spacing w:val="-9"/>
          <w:sz w:val="26"/>
          <w:szCs w:val="26"/>
        </w:rPr>
        <w:t>DI</w:t>
      </w:r>
      <w:proofErr w:type="spellEnd"/>
      <w:r>
        <w:rPr>
          <w:color w:val="000000"/>
          <w:spacing w:val="-9"/>
          <w:sz w:val="26"/>
          <w:szCs w:val="26"/>
        </w:rPr>
        <w:t xml:space="preserve"> INCONFERIBILITA' 0</w:t>
      </w:r>
    </w:p>
    <w:p w:rsidR="001B4A87" w:rsidRDefault="00512F0A">
      <w:pPr>
        <w:shd w:val="clear" w:color="auto" w:fill="FFFFFF"/>
        <w:ind w:left="14"/>
        <w:jc w:val="center"/>
      </w:pPr>
      <w:r>
        <w:rPr>
          <w:color w:val="000000"/>
          <w:spacing w:val="-12"/>
          <w:sz w:val="26"/>
          <w:szCs w:val="26"/>
        </w:rPr>
        <w:t>INCOMPATIBILITÀ'</w:t>
      </w:r>
    </w:p>
    <w:p w:rsidR="001B4A87" w:rsidRDefault="00512F0A">
      <w:pPr>
        <w:shd w:val="clear" w:color="auto" w:fill="FFFFFF"/>
        <w:spacing w:before="269" w:line="259" w:lineRule="exact"/>
        <w:ind w:left="38"/>
        <w:jc w:val="both"/>
      </w:pPr>
      <w:r>
        <w:rPr>
          <w:color w:val="000000"/>
          <w:spacing w:val="-6"/>
          <w:sz w:val="26"/>
          <w:szCs w:val="26"/>
        </w:rPr>
        <w:t xml:space="preserve">Il sottoscritto Praticò Davide Giacomo  nato a </w:t>
      </w:r>
      <w:proofErr w:type="spellStart"/>
      <w:r>
        <w:rPr>
          <w:color w:val="000000"/>
          <w:spacing w:val="-6"/>
          <w:sz w:val="26"/>
          <w:szCs w:val="26"/>
        </w:rPr>
        <w:t>Melito</w:t>
      </w:r>
      <w:proofErr w:type="spellEnd"/>
      <w:r>
        <w:rPr>
          <w:color w:val="000000"/>
          <w:spacing w:val="-6"/>
          <w:sz w:val="26"/>
          <w:szCs w:val="26"/>
        </w:rPr>
        <w:t xml:space="preserve"> Porto Salvo il 10/06/1974, in qualità di Segretario del Comune </w:t>
      </w:r>
      <w:r w:rsidR="00A859BA">
        <w:rPr>
          <w:color w:val="000000"/>
          <w:sz w:val="26"/>
          <w:szCs w:val="26"/>
        </w:rPr>
        <w:t>di Pietrarubbia</w:t>
      </w:r>
      <w:r>
        <w:rPr>
          <w:color w:val="000000"/>
          <w:sz w:val="26"/>
          <w:szCs w:val="26"/>
        </w:rPr>
        <w:t xml:space="preserve"> (</w:t>
      </w:r>
      <w:r w:rsidR="00A859BA">
        <w:rPr>
          <w:color w:val="000000"/>
          <w:sz w:val="26"/>
          <w:szCs w:val="26"/>
        </w:rPr>
        <w:t>PU</w:t>
      </w:r>
      <w:r>
        <w:rPr>
          <w:color w:val="000000"/>
          <w:sz w:val="26"/>
          <w:szCs w:val="26"/>
        </w:rPr>
        <w:t>);</w:t>
      </w:r>
    </w:p>
    <w:p w:rsidR="001B4A87" w:rsidRDefault="00512F0A">
      <w:pPr>
        <w:shd w:val="clear" w:color="auto" w:fill="FFFFFF"/>
        <w:spacing w:before="250"/>
        <w:ind w:left="19"/>
      </w:pPr>
      <w:r>
        <w:rPr>
          <w:color w:val="000000"/>
          <w:spacing w:val="-9"/>
          <w:sz w:val="26"/>
          <w:szCs w:val="26"/>
        </w:rPr>
        <w:t>Vista la Legge n. 190 del 6 novembre 2012;</w:t>
      </w:r>
    </w:p>
    <w:p w:rsidR="001B4A87" w:rsidRDefault="00512F0A">
      <w:pPr>
        <w:shd w:val="clear" w:color="auto" w:fill="FFFFFF"/>
        <w:spacing w:before="254"/>
        <w:ind w:left="14"/>
      </w:pPr>
      <w:r>
        <w:rPr>
          <w:color w:val="000000"/>
          <w:spacing w:val="-5"/>
          <w:sz w:val="26"/>
          <w:szCs w:val="26"/>
        </w:rPr>
        <w:t xml:space="preserve">Visto il </w:t>
      </w:r>
      <w:proofErr w:type="spellStart"/>
      <w:r>
        <w:rPr>
          <w:color w:val="000000"/>
          <w:spacing w:val="-5"/>
          <w:sz w:val="26"/>
          <w:szCs w:val="26"/>
        </w:rPr>
        <w:t>Dlgs</w:t>
      </w:r>
      <w:proofErr w:type="spellEnd"/>
      <w:r>
        <w:rPr>
          <w:color w:val="000000"/>
          <w:spacing w:val="-5"/>
          <w:sz w:val="26"/>
          <w:szCs w:val="26"/>
        </w:rPr>
        <w:t>. n. 39 dell'8 aprile 2013;</w:t>
      </w:r>
    </w:p>
    <w:p w:rsidR="001B4A87" w:rsidRDefault="00512F0A">
      <w:pPr>
        <w:shd w:val="clear" w:color="auto" w:fill="FFFFFF"/>
        <w:spacing w:before="283" w:line="269" w:lineRule="exact"/>
        <w:ind w:left="24" w:right="5"/>
        <w:jc w:val="both"/>
      </w:pPr>
      <w:r>
        <w:rPr>
          <w:color w:val="000000"/>
          <w:spacing w:val="-8"/>
          <w:sz w:val="26"/>
          <w:szCs w:val="26"/>
        </w:rPr>
        <w:t xml:space="preserve">Ai sensi degli </w:t>
      </w:r>
      <w:proofErr w:type="spellStart"/>
      <w:r>
        <w:rPr>
          <w:color w:val="000000"/>
          <w:spacing w:val="-8"/>
          <w:sz w:val="26"/>
          <w:szCs w:val="26"/>
        </w:rPr>
        <w:t>artt</w:t>
      </w:r>
      <w:proofErr w:type="spellEnd"/>
      <w:r>
        <w:rPr>
          <w:color w:val="000000"/>
          <w:spacing w:val="-8"/>
          <w:sz w:val="26"/>
          <w:szCs w:val="26"/>
        </w:rPr>
        <w:t xml:space="preserve"> 46 e 47 del D.P.R. 28.12.2000 n.445 e consapevole delle responsabilità penali in </w:t>
      </w:r>
      <w:r>
        <w:rPr>
          <w:color w:val="000000"/>
          <w:spacing w:val="-9"/>
          <w:sz w:val="26"/>
          <w:szCs w:val="26"/>
        </w:rPr>
        <w:t>cui potrebbe incorrere in caso di dichiarazioni mendaci o di formazione od uso di atti falsi</w:t>
      </w:r>
    </w:p>
    <w:p w:rsidR="001B4A87" w:rsidRDefault="00512F0A">
      <w:pPr>
        <w:shd w:val="clear" w:color="auto" w:fill="FFFFFF"/>
        <w:spacing w:before="274"/>
        <w:jc w:val="center"/>
      </w:pPr>
      <w:r>
        <w:rPr>
          <w:color w:val="000000"/>
          <w:spacing w:val="-15"/>
          <w:sz w:val="26"/>
          <w:szCs w:val="26"/>
        </w:rPr>
        <w:t>DICHIARA</w:t>
      </w:r>
    </w:p>
    <w:p w:rsidR="001B4A87" w:rsidRDefault="00512F0A" w:rsidP="00512F0A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274" w:line="274" w:lineRule="exact"/>
        <w:ind w:left="710" w:right="10" w:hanging="350"/>
        <w:jc w:val="both"/>
        <w:rPr>
          <w:color w:val="000000"/>
          <w:spacing w:val="-10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Ai sensi e per gli effetti dell'art. 3 del </w:t>
      </w:r>
      <w:proofErr w:type="spellStart"/>
      <w:r>
        <w:rPr>
          <w:color w:val="000000"/>
          <w:spacing w:val="-4"/>
          <w:sz w:val="26"/>
          <w:szCs w:val="26"/>
        </w:rPr>
        <w:t>Dlgs</w:t>
      </w:r>
      <w:proofErr w:type="spellEnd"/>
      <w:r>
        <w:rPr>
          <w:color w:val="000000"/>
          <w:spacing w:val="-4"/>
          <w:sz w:val="26"/>
          <w:szCs w:val="26"/>
        </w:rPr>
        <w:t xml:space="preserve">. n 39/2013, di non avere alla data odierna </w:t>
      </w:r>
      <w:r>
        <w:rPr>
          <w:color w:val="000000"/>
          <w:spacing w:val="-9"/>
          <w:sz w:val="26"/>
          <w:szCs w:val="26"/>
        </w:rPr>
        <w:t xml:space="preserve">subito condanna, anche non definitiva, per uno dei delitti previsti dal codice penale al capo </w:t>
      </w:r>
      <w:r w:rsidRPr="00512F0A">
        <w:rPr>
          <w:color w:val="000000"/>
          <w:spacing w:val="-9"/>
          <w:sz w:val="26"/>
          <w:szCs w:val="26"/>
        </w:rPr>
        <w:t xml:space="preserve">I </w:t>
      </w:r>
      <w:r>
        <w:rPr>
          <w:color w:val="000000"/>
          <w:sz w:val="26"/>
          <w:szCs w:val="26"/>
        </w:rPr>
        <w:t xml:space="preserve">del Titolo H del Libro </w:t>
      </w:r>
      <w:r w:rsidRPr="00512F0A">
        <w:rPr>
          <w:color w:val="000000"/>
          <w:sz w:val="26"/>
          <w:szCs w:val="26"/>
        </w:rPr>
        <w:t xml:space="preserve">II </w:t>
      </w:r>
      <w:r>
        <w:rPr>
          <w:color w:val="000000"/>
          <w:sz w:val="26"/>
          <w:szCs w:val="26"/>
        </w:rPr>
        <w:t>del c.p.</w:t>
      </w:r>
    </w:p>
    <w:p w:rsidR="001B4A87" w:rsidRDefault="00512F0A" w:rsidP="00512F0A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283" w:line="274" w:lineRule="exact"/>
        <w:ind w:left="710" w:right="19" w:hanging="350"/>
        <w:jc w:val="both"/>
        <w:rPr>
          <w:color w:val="000000"/>
          <w:spacing w:val="-15"/>
          <w:sz w:val="26"/>
          <w:szCs w:val="26"/>
        </w:rPr>
      </w:pPr>
      <w:r>
        <w:rPr>
          <w:color w:val="000000"/>
          <w:spacing w:val="-4"/>
          <w:sz w:val="26"/>
          <w:szCs w:val="26"/>
        </w:rPr>
        <w:t xml:space="preserve">Ai sensi e per gli effetti dell'art. 9 e. 1 del </w:t>
      </w:r>
      <w:proofErr w:type="spellStart"/>
      <w:r>
        <w:rPr>
          <w:color w:val="000000"/>
          <w:spacing w:val="-4"/>
          <w:sz w:val="26"/>
          <w:szCs w:val="26"/>
        </w:rPr>
        <w:t>Dlgs</w:t>
      </w:r>
      <w:proofErr w:type="spellEnd"/>
      <w:r>
        <w:rPr>
          <w:color w:val="000000"/>
          <w:spacing w:val="-4"/>
          <w:sz w:val="26"/>
          <w:szCs w:val="26"/>
        </w:rPr>
        <w:t xml:space="preserve">. n 39/2013, di non essere incaricato o </w:t>
      </w:r>
      <w:r>
        <w:rPr>
          <w:color w:val="000000"/>
          <w:spacing w:val="-6"/>
          <w:sz w:val="26"/>
          <w:szCs w:val="26"/>
        </w:rPr>
        <w:t xml:space="preserve">ricoprire cariche in enti di diritto privato regolati o finanziati dal Comune di </w:t>
      </w:r>
      <w:r w:rsidR="00A859BA">
        <w:rPr>
          <w:color w:val="000000"/>
          <w:sz w:val="26"/>
          <w:szCs w:val="26"/>
        </w:rPr>
        <w:t>Pietrarubbia</w:t>
      </w:r>
      <w:r>
        <w:rPr>
          <w:color w:val="000000"/>
          <w:spacing w:val="-6"/>
          <w:sz w:val="26"/>
          <w:szCs w:val="26"/>
        </w:rPr>
        <w:t xml:space="preserve">, </w:t>
      </w:r>
      <w:r>
        <w:rPr>
          <w:color w:val="000000"/>
          <w:spacing w:val="-7"/>
          <w:sz w:val="26"/>
          <w:szCs w:val="26"/>
        </w:rPr>
        <w:t xml:space="preserve">per conto della quale si debba svolgere attività di vigilanza e controllo sui predetti enti di </w:t>
      </w:r>
      <w:r>
        <w:rPr>
          <w:color w:val="000000"/>
          <w:sz w:val="26"/>
          <w:szCs w:val="26"/>
        </w:rPr>
        <w:t>diritto privato;</w:t>
      </w:r>
    </w:p>
    <w:p w:rsidR="001B4A87" w:rsidRDefault="00512F0A" w:rsidP="00512F0A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274" w:line="274" w:lineRule="exact"/>
        <w:ind w:left="710" w:right="19" w:hanging="350"/>
        <w:jc w:val="both"/>
        <w:rPr>
          <w:color w:val="000000"/>
          <w:spacing w:val="-20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 xml:space="preserve">Ai sensi e per gli effetti dell'art. 9, e. 2 del </w:t>
      </w:r>
      <w:proofErr w:type="spellStart"/>
      <w:r>
        <w:rPr>
          <w:color w:val="000000"/>
          <w:spacing w:val="-6"/>
          <w:sz w:val="26"/>
          <w:szCs w:val="26"/>
        </w:rPr>
        <w:t>D.Lgs.</w:t>
      </w:r>
      <w:proofErr w:type="spellEnd"/>
      <w:r>
        <w:rPr>
          <w:color w:val="000000"/>
          <w:spacing w:val="-6"/>
          <w:sz w:val="26"/>
          <w:szCs w:val="26"/>
        </w:rPr>
        <w:t xml:space="preserve"> n 39/2013, di non svolgere in proprio </w:t>
      </w:r>
      <w:r>
        <w:rPr>
          <w:color w:val="000000"/>
          <w:spacing w:val="-10"/>
          <w:sz w:val="26"/>
          <w:szCs w:val="26"/>
        </w:rPr>
        <w:t xml:space="preserve">attività professionale regolata, finanziata o comunque retribuita dal Comune di </w:t>
      </w:r>
      <w:r w:rsidR="00A859BA">
        <w:rPr>
          <w:color w:val="000000"/>
          <w:sz w:val="26"/>
          <w:szCs w:val="26"/>
        </w:rPr>
        <w:t>Pietrarubbia</w:t>
      </w:r>
      <w:r>
        <w:rPr>
          <w:color w:val="000000"/>
          <w:spacing w:val="-10"/>
          <w:sz w:val="26"/>
          <w:szCs w:val="26"/>
        </w:rPr>
        <w:t>;</w:t>
      </w:r>
    </w:p>
    <w:p w:rsidR="001B4A87" w:rsidRDefault="00512F0A" w:rsidP="00512F0A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269" w:line="278" w:lineRule="exact"/>
        <w:ind w:left="710" w:right="14" w:hanging="350"/>
        <w:jc w:val="both"/>
        <w:rPr>
          <w:color w:val="000000"/>
          <w:spacing w:val="-17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 xml:space="preserve">Ai sensi e per gli effetti dell'art. 12, e. 1, del </w:t>
      </w:r>
      <w:proofErr w:type="spellStart"/>
      <w:r>
        <w:rPr>
          <w:color w:val="000000"/>
          <w:spacing w:val="-5"/>
          <w:sz w:val="26"/>
          <w:szCs w:val="26"/>
        </w:rPr>
        <w:t>Dlgs</w:t>
      </w:r>
      <w:proofErr w:type="spellEnd"/>
      <w:r>
        <w:rPr>
          <w:color w:val="000000"/>
          <w:spacing w:val="-5"/>
          <w:sz w:val="26"/>
          <w:szCs w:val="26"/>
        </w:rPr>
        <w:t xml:space="preserve">. n 39/2013, di non ricoprire la carica </w:t>
      </w:r>
      <w:r>
        <w:rPr>
          <w:color w:val="000000"/>
          <w:sz w:val="26"/>
          <w:szCs w:val="26"/>
        </w:rPr>
        <w:t xml:space="preserve">componente dell'organo di indirizzo del Comune di </w:t>
      </w:r>
      <w:r w:rsidR="00A859BA">
        <w:rPr>
          <w:color w:val="000000"/>
          <w:sz w:val="26"/>
          <w:szCs w:val="26"/>
        </w:rPr>
        <w:t>Pietrarubbia</w:t>
      </w:r>
      <w:r>
        <w:rPr>
          <w:color w:val="000000"/>
          <w:sz w:val="26"/>
          <w:szCs w:val="26"/>
        </w:rPr>
        <w:t>;</w:t>
      </w:r>
    </w:p>
    <w:p w:rsidR="001B4A87" w:rsidRDefault="00512F0A">
      <w:pPr>
        <w:shd w:val="clear" w:color="auto" w:fill="FFFFFF"/>
        <w:tabs>
          <w:tab w:val="left" w:pos="710"/>
        </w:tabs>
        <w:spacing w:before="283" w:line="274" w:lineRule="exact"/>
        <w:ind w:left="710" w:right="24" w:hanging="350"/>
        <w:jc w:val="both"/>
      </w:pPr>
      <w:r>
        <w:rPr>
          <w:color w:val="000000"/>
          <w:spacing w:val="-10"/>
          <w:sz w:val="26"/>
          <w:szCs w:val="26"/>
        </w:rPr>
        <w:t>E)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5"/>
          <w:sz w:val="26"/>
          <w:szCs w:val="26"/>
        </w:rPr>
        <w:t xml:space="preserve">Ai sensi e per gli effetti dell'art. 12 c.2 del </w:t>
      </w:r>
      <w:proofErr w:type="spellStart"/>
      <w:r>
        <w:rPr>
          <w:color w:val="000000"/>
          <w:spacing w:val="-5"/>
          <w:sz w:val="26"/>
          <w:szCs w:val="26"/>
        </w:rPr>
        <w:t>Dlgs</w:t>
      </w:r>
      <w:proofErr w:type="spellEnd"/>
      <w:r>
        <w:rPr>
          <w:color w:val="000000"/>
          <w:spacing w:val="-5"/>
          <w:sz w:val="26"/>
          <w:szCs w:val="26"/>
        </w:rPr>
        <w:t>. n. 39/2013 di non ricoprire la carica di</w:t>
      </w:r>
      <w:r>
        <w:rPr>
          <w:color w:val="000000"/>
          <w:spacing w:val="-5"/>
          <w:sz w:val="26"/>
          <w:szCs w:val="26"/>
        </w:rPr>
        <w:br/>
      </w:r>
      <w:r>
        <w:rPr>
          <w:color w:val="000000"/>
          <w:spacing w:val="-7"/>
          <w:sz w:val="26"/>
          <w:szCs w:val="26"/>
        </w:rPr>
        <w:t>Presidente del Consiglio dei Ministri, Ministro, Vice Ministro, Sottosegretario di Stato,</w:t>
      </w:r>
      <w:r>
        <w:rPr>
          <w:color w:val="000000"/>
          <w:spacing w:val="-7"/>
          <w:sz w:val="26"/>
          <w:szCs w:val="26"/>
        </w:rPr>
        <w:br/>
      </w:r>
      <w:r>
        <w:rPr>
          <w:color w:val="000000"/>
          <w:spacing w:val="-9"/>
          <w:sz w:val="26"/>
          <w:szCs w:val="26"/>
        </w:rPr>
        <w:t>Commissario di Governo di cui all'art. 11 della L. 400/1988 o di Parlamentare;</w:t>
      </w:r>
    </w:p>
    <w:p w:rsidR="001B4A87" w:rsidRDefault="00512F0A">
      <w:pPr>
        <w:shd w:val="clear" w:color="auto" w:fill="FFFFFF"/>
        <w:tabs>
          <w:tab w:val="left" w:pos="710"/>
        </w:tabs>
        <w:spacing w:before="274" w:line="274" w:lineRule="exact"/>
        <w:ind w:left="710" w:right="10" w:hanging="350"/>
        <w:jc w:val="both"/>
      </w:pPr>
      <w:r>
        <w:rPr>
          <w:color w:val="000000"/>
          <w:spacing w:val="-12"/>
          <w:sz w:val="26"/>
          <w:szCs w:val="26"/>
        </w:rPr>
        <w:t>F)</w:t>
      </w:r>
      <w:r>
        <w:rPr>
          <w:color w:val="000000"/>
          <w:sz w:val="26"/>
          <w:szCs w:val="26"/>
        </w:rPr>
        <w:tab/>
      </w:r>
      <w:r>
        <w:rPr>
          <w:color w:val="000000"/>
          <w:spacing w:val="-7"/>
          <w:sz w:val="26"/>
          <w:szCs w:val="26"/>
        </w:rPr>
        <w:t xml:space="preserve">Ai sensi e per gli effetti dell'art. 12, e. 4, del </w:t>
      </w:r>
      <w:proofErr w:type="spellStart"/>
      <w:r>
        <w:rPr>
          <w:color w:val="000000"/>
          <w:spacing w:val="-7"/>
          <w:sz w:val="26"/>
          <w:szCs w:val="26"/>
        </w:rPr>
        <w:t>D.Lgs.</w:t>
      </w:r>
      <w:proofErr w:type="spellEnd"/>
      <w:r>
        <w:rPr>
          <w:color w:val="000000"/>
          <w:spacing w:val="-7"/>
          <w:sz w:val="26"/>
          <w:szCs w:val="26"/>
        </w:rPr>
        <w:t xml:space="preserve"> n 39/2013, di non ricoprire la carica di</w:t>
      </w:r>
      <w:r>
        <w:rPr>
          <w:color w:val="000000"/>
          <w:spacing w:val="-7"/>
          <w:sz w:val="26"/>
          <w:szCs w:val="26"/>
        </w:rPr>
        <w:br/>
      </w:r>
      <w:r>
        <w:rPr>
          <w:color w:val="000000"/>
          <w:spacing w:val="-4"/>
          <w:sz w:val="26"/>
          <w:szCs w:val="26"/>
        </w:rPr>
        <w:t>componente della Giunta o del Consiglio della regione, di non ricoprire la carica di</w:t>
      </w:r>
      <w:r>
        <w:rPr>
          <w:color w:val="000000"/>
          <w:spacing w:val="-4"/>
          <w:sz w:val="26"/>
          <w:szCs w:val="26"/>
        </w:rPr>
        <w:br/>
      </w:r>
      <w:r>
        <w:rPr>
          <w:color w:val="000000"/>
          <w:spacing w:val="-5"/>
          <w:sz w:val="26"/>
          <w:szCs w:val="26"/>
        </w:rPr>
        <w:t>componente la Giunta o il Consiglio di una provincia, di un comune con popolazione</w:t>
      </w:r>
      <w:r>
        <w:rPr>
          <w:color w:val="000000"/>
          <w:spacing w:val="-5"/>
          <w:sz w:val="26"/>
          <w:szCs w:val="26"/>
        </w:rPr>
        <w:br/>
      </w:r>
      <w:r>
        <w:rPr>
          <w:color w:val="000000"/>
          <w:spacing w:val="-6"/>
          <w:sz w:val="26"/>
          <w:szCs w:val="26"/>
        </w:rPr>
        <w:t>superiore a 15.000 abitanti o di una forma associativa tra comuni aventi la medesima</w:t>
      </w:r>
      <w:r>
        <w:rPr>
          <w:color w:val="000000"/>
          <w:spacing w:val="-6"/>
          <w:sz w:val="26"/>
          <w:szCs w:val="26"/>
        </w:rPr>
        <w:br/>
      </w:r>
      <w:r>
        <w:rPr>
          <w:color w:val="000000"/>
          <w:spacing w:val="-8"/>
          <w:sz w:val="26"/>
          <w:szCs w:val="26"/>
        </w:rPr>
        <w:t>popolazione ricompresi nella Regione Marche, di non ricoprire la carica di componente di</w:t>
      </w:r>
      <w:r>
        <w:rPr>
          <w:color w:val="000000"/>
          <w:spacing w:val="-8"/>
          <w:sz w:val="26"/>
          <w:szCs w:val="26"/>
        </w:rPr>
        <w:br/>
      </w:r>
      <w:r>
        <w:rPr>
          <w:color w:val="000000"/>
          <w:spacing w:val="-7"/>
          <w:sz w:val="26"/>
          <w:szCs w:val="26"/>
        </w:rPr>
        <w:t>organi di indirizzo negli enti di diritto privato in controllo pubblico da parte della regione,</w:t>
      </w:r>
      <w:r>
        <w:rPr>
          <w:color w:val="000000"/>
          <w:spacing w:val="-7"/>
          <w:sz w:val="26"/>
          <w:szCs w:val="26"/>
        </w:rPr>
        <w:br/>
        <w:t>nonché di province, comuni con popolazione superiore a 15.000 abitanti o di una forma</w:t>
      </w:r>
      <w:r>
        <w:rPr>
          <w:color w:val="000000"/>
          <w:spacing w:val="-7"/>
          <w:sz w:val="26"/>
          <w:szCs w:val="26"/>
        </w:rPr>
        <w:br/>
      </w:r>
      <w:r>
        <w:rPr>
          <w:color w:val="000000"/>
          <w:spacing w:val="-9"/>
          <w:sz w:val="26"/>
          <w:szCs w:val="26"/>
        </w:rPr>
        <w:t>associativa tra comuni aventi la medesima popolazione della stessa Regione Marche.</w:t>
      </w:r>
    </w:p>
    <w:p w:rsidR="00A859BA" w:rsidRDefault="00512F0A" w:rsidP="00A859BA">
      <w:pPr>
        <w:shd w:val="clear" w:color="auto" w:fill="FFFFFF"/>
        <w:spacing w:before="283" w:line="278" w:lineRule="exact"/>
        <w:ind w:left="10" w:right="19"/>
        <w:jc w:val="both"/>
        <w:rPr>
          <w:color w:val="000000"/>
          <w:sz w:val="26"/>
          <w:szCs w:val="26"/>
        </w:rPr>
      </w:pPr>
      <w:r>
        <w:rPr>
          <w:color w:val="000000"/>
          <w:spacing w:val="-9"/>
          <w:sz w:val="26"/>
          <w:szCs w:val="26"/>
        </w:rPr>
        <w:t xml:space="preserve">Dichiara altresì di avere preso visione dell'informativa di cui all'art. 13 del </w:t>
      </w:r>
      <w:proofErr w:type="spellStart"/>
      <w:r>
        <w:rPr>
          <w:color w:val="000000"/>
          <w:spacing w:val="-9"/>
          <w:sz w:val="26"/>
          <w:szCs w:val="26"/>
        </w:rPr>
        <w:t>D.Lgs.</w:t>
      </w:r>
      <w:proofErr w:type="spellEnd"/>
      <w:r>
        <w:rPr>
          <w:color w:val="000000"/>
          <w:spacing w:val="-9"/>
          <w:sz w:val="26"/>
          <w:szCs w:val="26"/>
        </w:rPr>
        <w:t xml:space="preserve"> n. 196/2006 e che </w:t>
      </w:r>
      <w:r>
        <w:rPr>
          <w:color w:val="000000"/>
          <w:spacing w:val="-5"/>
          <w:sz w:val="26"/>
          <w:szCs w:val="26"/>
        </w:rPr>
        <w:t xml:space="preserve">la presente dichiarazione verrà pubblicata, ai sensi dell'art.20 del </w:t>
      </w:r>
      <w:proofErr w:type="spellStart"/>
      <w:r>
        <w:rPr>
          <w:color w:val="000000"/>
          <w:spacing w:val="-5"/>
          <w:sz w:val="26"/>
          <w:szCs w:val="26"/>
        </w:rPr>
        <w:t>D.Lgs.</w:t>
      </w:r>
      <w:proofErr w:type="spellEnd"/>
      <w:r>
        <w:rPr>
          <w:color w:val="000000"/>
          <w:spacing w:val="-5"/>
          <w:sz w:val="26"/>
          <w:szCs w:val="26"/>
        </w:rPr>
        <w:t xml:space="preserve"> n.39/2013 sul sito del </w:t>
      </w:r>
      <w:r>
        <w:rPr>
          <w:color w:val="000000"/>
          <w:sz w:val="26"/>
          <w:szCs w:val="26"/>
        </w:rPr>
        <w:t xml:space="preserve">Comune di </w:t>
      </w:r>
      <w:r w:rsidR="00A859BA">
        <w:rPr>
          <w:color w:val="000000"/>
          <w:sz w:val="26"/>
          <w:szCs w:val="26"/>
        </w:rPr>
        <w:t>Pietrarubbia</w:t>
      </w:r>
    </w:p>
    <w:p w:rsidR="001B4A87" w:rsidRDefault="00512F0A" w:rsidP="00A859BA">
      <w:pPr>
        <w:shd w:val="clear" w:color="auto" w:fill="FFFFFF"/>
        <w:spacing w:before="283" w:line="278" w:lineRule="exact"/>
        <w:ind w:left="10" w:right="19"/>
        <w:jc w:val="both"/>
      </w:pPr>
      <w:r>
        <w:rPr>
          <w:color w:val="000000"/>
          <w:spacing w:val="-7"/>
          <w:sz w:val="26"/>
          <w:szCs w:val="26"/>
        </w:rPr>
        <w:t xml:space="preserve">Il sottoscritto si impegna altresì ad informare </w:t>
      </w:r>
      <w:r>
        <w:rPr>
          <w:color w:val="000000"/>
          <w:spacing w:val="-7"/>
          <w:sz w:val="26"/>
          <w:szCs w:val="26"/>
          <w:u w:val="single"/>
        </w:rPr>
        <w:t>immediatamente</w:t>
      </w:r>
      <w:r>
        <w:rPr>
          <w:color w:val="000000"/>
          <w:spacing w:val="-7"/>
          <w:sz w:val="26"/>
          <w:szCs w:val="26"/>
        </w:rPr>
        <w:t xml:space="preserve"> il Comune di </w:t>
      </w:r>
      <w:r w:rsidR="00A859BA">
        <w:rPr>
          <w:color w:val="000000"/>
          <w:sz w:val="26"/>
          <w:szCs w:val="26"/>
        </w:rPr>
        <w:t>Pietrarubbia</w:t>
      </w:r>
      <w:r w:rsidR="00A859BA">
        <w:rPr>
          <w:color w:val="000000"/>
          <w:spacing w:val="-7"/>
          <w:sz w:val="26"/>
          <w:szCs w:val="26"/>
        </w:rPr>
        <w:t xml:space="preserve"> </w:t>
      </w:r>
      <w:r>
        <w:rPr>
          <w:color w:val="000000"/>
          <w:spacing w:val="-7"/>
          <w:sz w:val="26"/>
          <w:szCs w:val="26"/>
        </w:rPr>
        <w:t xml:space="preserve">di ogni </w:t>
      </w:r>
      <w:r>
        <w:rPr>
          <w:color w:val="000000"/>
          <w:spacing w:val="-6"/>
          <w:sz w:val="26"/>
          <w:szCs w:val="26"/>
        </w:rPr>
        <w:t xml:space="preserve">evento che modifichi la presente autocertificazione rendendola in tutto o in parte, non più vera, </w:t>
      </w:r>
      <w:r>
        <w:rPr>
          <w:color w:val="000000"/>
          <w:sz w:val="26"/>
          <w:szCs w:val="26"/>
        </w:rPr>
        <w:t>nonché di ripresentarla annualmente</w:t>
      </w:r>
    </w:p>
    <w:p w:rsidR="00512F0A" w:rsidRDefault="00A859BA">
      <w:pPr>
        <w:shd w:val="clear" w:color="auto" w:fill="FFFFFF"/>
        <w:rPr>
          <w:color w:val="000000"/>
          <w:spacing w:val="-10"/>
          <w:sz w:val="26"/>
          <w:szCs w:val="26"/>
        </w:rPr>
      </w:pPr>
      <w:r>
        <w:rPr>
          <w:color w:val="000000"/>
          <w:sz w:val="26"/>
          <w:szCs w:val="26"/>
        </w:rPr>
        <w:t>Pietrarubbia</w:t>
      </w:r>
      <w:r w:rsidR="00512F0A">
        <w:rPr>
          <w:color w:val="000000"/>
          <w:spacing w:val="-10"/>
          <w:sz w:val="26"/>
          <w:szCs w:val="26"/>
        </w:rPr>
        <w:t>, 28/01/2015</w:t>
      </w:r>
    </w:p>
    <w:p w:rsidR="004A28B4" w:rsidRDefault="004A28B4">
      <w:pPr>
        <w:shd w:val="clear" w:color="auto" w:fill="FFFFFF"/>
        <w:rPr>
          <w:color w:val="000000"/>
          <w:spacing w:val="-10"/>
          <w:sz w:val="26"/>
          <w:szCs w:val="26"/>
        </w:rPr>
      </w:pPr>
    </w:p>
    <w:p w:rsidR="004A28B4" w:rsidRDefault="004A28B4">
      <w:pPr>
        <w:shd w:val="clear" w:color="auto" w:fill="FFFFFF"/>
        <w:rPr>
          <w:color w:val="000000"/>
          <w:spacing w:val="-10"/>
          <w:sz w:val="26"/>
          <w:szCs w:val="26"/>
        </w:rPr>
      </w:pPr>
      <w:r>
        <w:rPr>
          <w:color w:val="000000"/>
          <w:spacing w:val="-10"/>
          <w:sz w:val="26"/>
          <w:szCs w:val="26"/>
        </w:rPr>
        <w:t xml:space="preserve">                                                                     Il Segretario Comunale</w:t>
      </w:r>
    </w:p>
    <w:p w:rsidR="004A28B4" w:rsidRDefault="004A28B4">
      <w:pPr>
        <w:shd w:val="clear" w:color="auto" w:fill="FFFFFF"/>
      </w:pPr>
      <w:r>
        <w:rPr>
          <w:color w:val="000000"/>
          <w:spacing w:val="-10"/>
          <w:sz w:val="26"/>
          <w:szCs w:val="26"/>
        </w:rPr>
        <w:t xml:space="preserve">                                                              F.to     Dott. Davide Giacomo Praticò</w:t>
      </w:r>
    </w:p>
    <w:sectPr w:rsidR="004A28B4" w:rsidSect="001B4A87">
      <w:type w:val="continuous"/>
      <w:pgSz w:w="11909" w:h="16834"/>
      <w:pgMar w:top="837" w:right="1560" w:bottom="360" w:left="75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5145"/>
    <w:multiLevelType w:val="singleLevel"/>
    <w:tmpl w:val="F1ACE40E"/>
    <w:lvl w:ilvl="0">
      <w:start w:val="1"/>
      <w:numFmt w:val="upperLetter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12F0A"/>
    <w:rsid w:val="000949B3"/>
    <w:rsid w:val="001B4A87"/>
    <w:rsid w:val="004A28B4"/>
    <w:rsid w:val="00512F0A"/>
    <w:rsid w:val="007B6CC2"/>
    <w:rsid w:val="00A8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4A8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seg1</dc:creator>
  <cp:lastModifiedBy>Utente</cp:lastModifiedBy>
  <cp:revision>2</cp:revision>
  <dcterms:created xsi:type="dcterms:W3CDTF">2015-01-29T10:32:00Z</dcterms:created>
  <dcterms:modified xsi:type="dcterms:W3CDTF">2015-01-29T10:32:00Z</dcterms:modified>
</cp:coreProperties>
</file>